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  <w:shd w:val="clear" w:color="auto" w:fill="FFFFFF"/>
          <w:lang w:eastAsia="zh-CN"/>
        </w:rPr>
      </w:pPr>
      <w:bookmarkStart w:id="0" w:name="_Hlk39758568"/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shd w:val="clear" w:color="auto" w:fill="FFFFFF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巢湖学院教育发展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基金会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非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定向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捐赠项目申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报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书</w:t>
      </w:r>
    </w:p>
    <w:p>
      <w:pPr>
        <w:spacing w:line="360" w:lineRule="auto"/>
        <w:jc w:val="both"/>
        <w:rPr>
          <w:rFonts w:ascii="仿宋" w:hAnsi="仿宋" w:eastAsia="仿宋" w:cs="仿宋"/>
          <w:sz w:val="28"/>
        </w:rPr>
      </w:pPr>
    </w:p>
    <w:p>
      <w:pPr>
        <w:spacing w:line="360" w:lineRule="auto"/>
        <w:jc w:val="center"/>
        <w:rPr>
          <w:rFonts w:ascii="仿宋" w:hAnsi="仿宋" w:eastAsia="仿宋" w:cs="仿宋"/>
          <w:sz w:val="28"/>
        </w:rPr>
      </w:pPr>
    </w:p>
    <w:p>
      <w:pPr>
        <w:spacing w:line="360" w:lineRule="auto"/>
        <w:jc w:val="center"/>
        <w:rPr>
          <w:rFonts w:ascii="仿宋" w:hAnsi="仿宋" w:eastAsia="仿宋" w:cs="仿宋"/>
          <w:sz w:val="28"/>
        </w:rPr>
      </w:pPr>
    </w:p>
    <w:p>
      <w:pPr>
        <w:spacing w:line="360" w:lineRule="auto"/>
        <w:rPr>
          <w:rFonts w:ascii="仿宋" w:hAnsi="仿宋" w:eastAsia="仿宋" w:cs="仿宋"/>
          <w:sz w:val="28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1623" w:leftChars="773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项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名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1623" w:leftChars="773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项 目 单 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1623" w:leftChars="773"/>
        <w:textAlignment w:val="auto"/>
        <w:rPr>
          <w:rFonts w:hint="eastAsia" w:ascii="方正仿宋_GBK" w:hAnsi="方正仿宋_GBK" w:eastAsia="方正仿宋_GBK" w:cs="方正仿宋_GBK"/>
          <w:spacing w:val="2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20"/>
          <w:sz w:val="32"/>
          <w:szCs w:val="32"/>
          <w:lang w:val="en-US" w:eastAsia="zh-CN"/>
        </w:rPr>
        <w:t>项目负责人：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1623" w:leftChars="773"/>
        <w:textAlignment w:val="auto"/>
        <w:rPr>
          <w:rFonts w:hint="eastAsia" w:ascii="方正仿宋_GBK" w:hAnsi="方正仿宋_GBK" w:eastAsia="方正仿宋_GBK" w:cs="方正仿宋_GBK"/>
          <w:spacing w:val="2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20"/>
          <w:sz w:val="32"/>
          <w:szCs w:val="32"/>
          <w:lang w:val="en-US" w:eastAsia="zh-CN"/>
        </w:rPr>
        <w:t>项目联系人：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1623" w:leftChars="773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申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请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hint="eastAsia" w:ascii="方正小标宋_GBK" w:hAnsi="方正小标宋_GBK" w:eastAsia="方正小标宋_GBK" w:cs="方正小标宋_GBK"/>
          <w:sz w:val="30"/>
          <w:szCs w:val="30"/>
        </w:rPr>
      </w:pPr>
    </w:p>
    <w:p>
      <w:pPr>
        <w:rPr>
          <w:rFonts w:hint="eastAsia" w:ascii="方正小标宋_GBK" w:hAnsi="方正小标宋_GBK" w:eastAsia="方正小标宋_GBK" w:cs="方正小标宋_GBK"/>
          <w:sz w:val="30"/>
          <w:szCs w:val="30"/>
        </w:rPr>
      </w:pPr>
    </w:p>
    <w:p>
      <w:pPr>
        <w:rPr>
          <w:rFonts w:hint="eastAsia" w:ascii="方正小标宋_GBK" w:hAnsi="方正小标宋_GBK" w:eastAsia="方正小标宋_GBK" w:cs="方正小标宋_GBK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填 报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一、申请书各项内容，填写要实事求是，表达要明确严谨，字迹要清晰易辨。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二、申请书为A4开本，于左侧装订成册。申请书各栏空格不够时，请自行加页。申请书一式二份，由申请单位负责人签字或盖章后，报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巢湖学院教育发展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基金会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（以下简称“基金会”）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三、在项目实施过程中，项目实施单位应严格按照本《申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书》内约定的项目实施计划开展工作，并按时向基金会报告项目的执行情况。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四、项目结束后，项目实施单位须向基金会提交《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巢湖学院教育发展基金会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项目结项报告》。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非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定向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捐赠项目申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</w:pPr>
    </w:p>
    <w:tbl>
      <w:tblPr>
        <w:tblStyle w:val="4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05"/>
        <w:gridCol w:w="1489"/>
        <w:gridCol w:w="1490"/>
        <w:gridCol w:w="427"/>
        <w:gridCol w:w="1261"/>
        <w:gridCol w:w="1471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7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姓名</w:t>
            </w:r>
          </w:p>
        </w:tc>
        <w:tc>
          <w:tcPr>
            <w:tcW w:w="1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手机</w:t>
            </w:r>
          </w:p>
        </w:tc>
        <w:tc>
          <w:tcPr>
            <w:tcW w:w="3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电话</w:t>
            </w:r>
          </w:p>
        </w:tc>
        <w:tc>
          <w:tcPr>
            <w:tcW w:w="1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邮箱</w:t>
            </w:r>
          </w:p>
        </w:tc>
        <w:tc>
          <w:tcPr>
            <w:tcW w:w="3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姓名</w:t>
            </w:r>
          </w:p>
        </w:tc>
        <w:tc>
          <w:tcPr>
            <w:tcW w:w="1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手机</w:t>
            </w:r>
          </w:p>
        </w:tc>
        <w:tc>
          <w:tcPr>
            <w:tcW w:w="3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电话</w:t>
            </w:r>
          </w:p>
        </w:tc>
        <w:tc>
          <w:tcPr>
            <w:tcW w:w="1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邮箱</w:t>
            </w:r>
          </w:p>
        </w:tc>
        <w:tc>
          <w:tcPr>
            <w:tcW w:w="3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exac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项目年限</w:t>
            </w:r>
          </w:p>
        </w:tc>
        <w:tc>
          <w:tcPr>
            <w:tcW w:w="7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ind w:left="1050" w:firstLine="700" w:firstLineChars="250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年      月 至       年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3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用途</w:t>
            </w:r>
          </w:p>
        </w:tc>
        <w:tc>
          <w:tcPr>
            <w:tcW w:w="7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金额</w:t>
            </w:r>
          </w:p>
        </w:tc>
        <w:tc>
          <w:tcPr>
            <w:tcW w:w="2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          万元</w:t>
            </w:r>
          </w:p>
        </w:tc>
        <w:tc>
          <w:tcPr>
            <w:tcW w:w="3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批准金额</w:t>
            </w:r>
          </w:p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（由基金会填写）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万元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66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目标</w:t>
            </w:r>
          </w:p>
        </w:tc>
        <w:tc>
          <w:tcPr>
            <w:tcW w:w="7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28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项目实施计划</w:t>
            </w:r>
          </w:p>
        </w:tc>
        <w:tc>
          <w:tcPr>
            <w:tcW w:w="7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本项目费用预算：（A、分类别列出支出内容、支出金额等，若涉及接待费、劳务费须单独列支；B、每个季度的用款预算）</w:t>
            </w:r>
          </w:p>
          <w:p>
            <w:pPr>
              <w:spacing w:before="60" w:after="6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before="60" w:after="6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before="60" w:after="6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02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附件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目录</w:t>
            </w:r>
          </w:p>
        </w:tc>
        <w:tc>
          <w:tcPr>
            <w:tcW w:w="7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60" w:after="60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22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申请单位意见</w:t>
            </w:r>
          </w:p>
        </w:tc>
        <w:tc>
          <w:tcPr>
            <w:tcW w:w="7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="60" w:after="60"/>
              <w:jc w:val="righ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（签字并盖章）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5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基金会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="60" w:after="60"/>
              <w:jc w:val="righ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（签字并盖章）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vanish/>
          <w:sz w:val="28"/>
          <w:szCs w:val="28"/>
        </w:rPr>
      </w:pPr>
    </w:p>
    <w:p>
      <w:pPr>
        <w:rPr>
          <w:rFonts w:hint="eastAsia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XX项目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实施方案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1.项目概况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shd w:val="clear" w:color="auto" w:fill="FFFFFF"/>
        </w:rPr>
        <w:t>包含但不限于：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shd w:val="clear" w:color="auto" w:fill="FFFFFF"/>
          <w:lang w:eastAsia="zh-CN"/>
        </w:rPr>
        <w:t>项目背景和必要性等内容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项目计划（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shd w:val="clear" w:color="auto" w:fill="FFFFFF"/>
        </w:rPr>
        <w:t>包含但不限于：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shd w:val="clear" w:color="auto" w:fill="FFFFFF"/>
          <w:lang w:eastAsia="zh-CN"/>
        </w:rPr>
        <w:t>项目实施的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总体思路、前期准备、执行计划、面向群体、人员配备等内容）；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3.其他内容。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经费预算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各单位、各部门在预算和使用过程中，项目管理费用不超过总支出8%。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</w:pP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6BB666"/>
    <w:multiLevelType w:val="singleLevel"/>
    <w:tmpl w:val="F26BB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